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635849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497BB3">
        <w:rPr>
          <w:bCs/>
          <w:noProof w:val="0"/>
          <w:sz w:val="24"/>
          <w:szCs w:val="24"/>
        </w:rPr>
        <w:t>05440</w:t>
      </w:r>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D4F2BA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52A5">
        <w:rPr>
          <w:rFonts w:cs="Arial"/>
          <w:b/>
          <w:bCs/>
          <w:sz w:val="24"/>
          <w:lang w:eastAsia="ja-JP"/>
        </w:rPr>
        <w:t>10</w:t>
      </w:r>
      <w:r w:rsidR="002747EC">
        <w:rPr>
          <w:rFonts w:cs="Arial"/>
          <w:b/>
          <w:bCs/>
          <w:sz w:val="24"/>
          <w:lang w:eastAsia="ja-JP"/>
        </w:rPr>
        <w:t>.</w:t>
      </w:r>
      <w:r w:rsidR="004052A5">
        <w:rPr>
          <w:rFonts w:cs="Arial"/>
          <w:b/>
          <w:bCs/>
          <w:sz w:val="24"/>
          <w:lang w:eastAsia="ja-JP"/>
        </w:rPr>
        <w:t>2</w:t>
      </w:r>
      <w:r w:rsidR="002747EC">
        <w:rPr>
          <w:rFonts w:cs="Arial"/>
          <w:b/>
          <w:bCs/>
          <w:sz w:val="24"/>
          <w:lang w:eastAsia="ja-JP"/>
        </w:rPr>
        <w:t>.</w:t>
      </w:r>
      <w:r w:rsidR="004052A5">
        <w:rPr>
          <w:rFonts w:cs="Arial"/>
          <w:b/>
          <w:bCs/>
          <w:sz w:val="24"/>
          <w:lang w:eastAsia="ja-JP"/>
        </w:rPr>
        <w:t>9</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0779B9E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052A5">
        <w:rPr>
          <w:rFonts w:ascii="Arial" w:hAnsi="Arial" w:cs="Arial"/>
          <w:b/>
          <w:bCs/>
          <w:sz w:val="24"/>
        </w:rPr>
        <w:t>Beam management</w:t>
      </w:r>
    </w:p>
    <w:p w14:paraId="3AC3A0B1" w14:textId="2C5193D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052A5" w:rsidRPr="00992502">
        <w:rPr>
          <w:rFonts w:ascii="Arial" w:hAnsi="Arial" w:cs="Arial"/>
          <w:b/>
          <w:bCs/>
          <w:sz w:val="24"/>
        </w:rPr>
        <w:t>NR_newRAT</w:t>
      </w:r>
      <w:r w:rsidR="00497BB3">
        <w:rPr>
          <w:rFonts w:ascii="Arial" w:hAnsi="Arial" w:cs="Arial"/>
          <w:b/>
          <w:bCs/>
          <w:sz w:val="24"/>
        </w:rPr>
        <w:t>-Core</w:t>
      </w:r>
      <w:r w:rsidR="004052A5">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E22621D" w14:textId="77777777" w:rsidR="004052A5" w:rsidRPr="006E13D1" w:rsidRDefault="004052A5" w:rsidP="004052A5">
      <w:r>
        <w:t>Beam management as well as measurements and trigger events for beam management for NR are discussed.</w:t>
      </w:r>
    </w:p>
    <w:p w14:paraId="127ACA6D" w14:textId="0DD908B6" w:rsidR="00CD4C7B" w:rsidRPr="006E13D1" w:rsidRDefault="00CD4C7B" w:rsidP="00CD4C7B">
      <w:pPr>
        <w:pStyle w:val="Heading1"/>
      </w:pPr>
      <w:r w:rsidRPr="006E13D1">
        <w:t>2</w:t>
      </w:r>
      <w:r w:rsidRPr="006E13D1">
        <w:tab/>
      </w:r>
      <w:r w:rsidR="004052A5">
        <w:t>Beam management</w:t>
      </w:r>
    </w:p>
    <w:p w14:paraId="48784107" w14:textId="70F20E81" w:rsidR="004052A5" w:rsidRDefault="004052A5" w:rsidP="004052A5">
      <w:r>
        <w:t>Beam level mobility in a serving cell is called ‘</w:t>
      </w:r>
      <w:r w:rsidRPr="00ED0D2A">
        <w:t>Beam Management</w:t>
      </w:r>
      <w:r>
        <w:t xml:space="preserve">’. The aim of the beam management or </w:t>
      </w:r>
      <w:r w:rsidRPr="00555D3A">
        <w:rPr>
          <w:i/>
        </w:rPr>
        <w:t xml:space="preserve">beam management procedure </w:t>
      </w:r>
      <w:r>
        <w:t xml:space="preserve">is to maintain connectivity between UE and a serving cell during mobility and radio environment change. Also, an additional aspect is to provide scheduling flexibility for the network in order to maximize the utilization of radio resources. </w:t>
      </w:r>
    </w:p>
    <w:p w14:paraId="07EA2409" w14:textId="77777777" w:rsidR="004052A5" w:rsidRPr="00D14966" w:rsidRDefault="004052A5" w:rsidP="004052A5">
      <w:r>
        <w:t xml:space="preserve">Figure 1 illustrates a scenario where UE is under the coverage of multiple gNB beams of a cell. Unless otherwise stated we assume reciprocity between DL and UL, i.e., a ‘beam’ covers both downlink and uplink directions; or TX and RX directions, respectively. A </w:t>
      </w:r>
      <w:r w:rsidRPr="00BD218D">
        <w:rPr>
          <w:i/>
        </w:rPr>
        <w:t>candidate beam</w:t>
      </w:r>
      <w:r>
        <w:t xml:space="preserve"> is a beam which could potentially be used for communication on downlink and uplink direction. Determining how to select candidate beams out of </w:t>
      </w:r>
      <w:r w:rsidRPr="00D2041D">
        <w:rPr>
          <w:i/>
        </w:rPr>
        <w:t>detected beams</w:t>
      </w:r>
      <w:r>
        <w:t xml:space="preserve"> (beams that are ‘seen’ by the UE), is for further study.</w:t>
      </w:r>
      <w:r w:rsidRPr="007C2C1C">
        <w:t xml:space="preserve"> A</w:t>
      </w:r>
      <w:r w:rsidRPr="007C2C1C">
        <w:rPr>
          <w:i/>
        </w:rPr>
        <w:t xml:space="preserve"> serving beam</w:t>
      </w:r>
      <w:r>
        <w:t xml:space="preserve"> (or beams) is a beam which is currently used for transmitting or receiving information for a given UE.</w:t>
      </w:r>
    </w:p>
    <w:p w14:paraId="7228CB91" w14:textId="77777777" w:rsidR="004052A5" w:rsidRDefault="004052A5" w:rsidP="004052A5">
      <w:pPr>
        <w:jc w:val="center"/>
      </w:pPr>
      <w:r>
        <w:object w:dxaOrig="8620" w:dyaOrig="8535" w14:anchorId="212AF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196.5pt" o:ole="">
            <v:imagedata r:id="rId12" o:title=""/>
          </v:shape>
          <o:OLEObject Type="Embed" ProgID="Visio.Drawing.11" ShapeID="_x0000_i1025" DrawAspect="Content" ObjectID="_1555533111" r:id="rId13"/>
        </w:object>
      </w:r>
    </w:p>
    <w:p w14:paraId="2F1B826B" w14:textId="77777777" w:rsidR="000D7C94" w:rsidRDefault="000D7C94" w:rsidP="000D7C94">
      <w:pPr>
        <w:pStyle w:val="TF"/>
      </w:pPr>
      <w:r>
        <w:t>Figure</w:t>
      </w:r>
      <w:r>
        <w:rPr>
          <w:noProof/>
        </w:rPr>
        <w:t xml:space="preserve"> 1</w:t>
      </w:r>
      <w:r>
        <w:t>: Illustration of a scenario where UE sees multiple beams</w:t>
      </w:r>
    </w:p>
    <w:p w14:paraId="00A5151D" w14:textId="77777777" w:rsidR="004052A5" w:rsidRDefault="004052A5" w:rsidP="004052A5">
      <w:r w:rsidRPr="0027475D">
        <w:t xml:space="preserve">As the set of candidate beams may change over the course of time in a cell, sometimes rapidly, efficient and fast signalling methods </w:t>
      </w:r>
      <w:r>
        <w:t>are needed</w:t>
      </w:r>
      <w:r w:rsidRPr="0027475D">
        <w:t xml:space="preserve"> for beam management. </w:t>
      </w:r>
      <w:r>
        <w:t>When UE is in the coverage of the serving cell but is served by using different beams or set of beams on different time instances, it is expected that L2 user plane configuration would not be impacted by the change of a serving beam. Thus, RRC signalling is not needed for beam management. Furthermore, involving RRC signalling to react always on these rapid changes could become quite costly and involve unnecessary signalling overhead as the ‘to and from’ messages are required even though the communication link was maintained.</w:t>
      </w:r>
    </w:p>
    <w:p w14:paraId="03EEABBC" w14:textId="37959746" w:rsidR="004052A5" w:rsidRDefault="000D7C94" w:rsidP="004052A5">
      <w:r>
        <w:rPr>
          <w:b/>
        </w:rPr>
        <w:lastRenderedPageBreak/>
        <w:t>Proposal 1</w:t>
      </w:r>
      <w:r w:rsidR="004052A5" w:rsidRPr="00F3281F">
        <w:rPr>
          <w:b/>
        </w:rPr>
        <w:t xml:space="preserve">: </w:t>
      </w:r>
      <w:r w:rsidR="004052A5" w:rsidRPr="00AF15A6">
        <w:t xml:space="preserve">Beam Management </w:t>
      </w:r>
      <w:r w:rsidR="004052A5">
        <w:t xml:space="preserve">is L1/L2 </w:t>
      </w:r>
      <w:r w:rsidR="004052A5" w:rsidRPr="00AF15A6">
        <w:t>procedure</w:t>
      </w:r>
      <w:r w:rsidR="004052A5">
        <w:t>s</w:t>
      </w:r>
      <w:r w:rsidR="004052A5" w:rsidRPr="00AF15A6">
        <w:t>/techniques that have minimum</w:t>
      </w:r>
      <w:r w:rsidR="004052A5">
        <w:t xml:space="preserve"> or no</w:t>
      </w:r>
      <w:r w:rsidR="004052A5" w:rsidRPr="00AF15A6">
        <w:t xml:space="preserve"> impact on RRC level signalling</w:t>
      </w:r>
      <w:r w:rsidR="00A03755">
        <w:t xml:space="preserve"> (except configuration)</w:t>
      </w:r>
      <w:r w:rsidR="004052A5" w:rsidRPr="00AF15A6">
        <w:t xml:space="preserve">. </w:t>
      </w:r>
    </w:p>
    <w:p w14:paraId="763EFA80" w14:textId="77777777" w:rsidR="004052A5" w:rsidRDefault="004052A5" w:rsidP="004052A5">
      <w:r>
        <w:t>As discussed above, RRC signalling would be too slow and would cause too much overhead for beam management. On the other hand, L1 signalling is typically either periodic or under network control (UL grants), i.e., not triggered by the UE. Therefore, MAC level control suits best for the beam management. Beam level measurements should be carried out at MAC layer, UE triggered beam management events should be defined for MAC and MAC Control Elements can be used for beam management. These are discussed more in the subsequent sections.</w:t>
      </w:r>
    </w:p>
    <w:p w14:paraId="691CEAF9" w14:textId="70911336" w:rsidR="004052A5" w:rsidRDefault="000D7C94" w:rsidP="004052A5">
      <w:r>
        <w:rPr>
          <w:b/>
        </w:rPr>
        <w:t>Proposal 2</w:t>
      </w:r>
      <w:r w:rsidR="004052A5" w:rsidRPr="002E44DF">
        <w:rPr>
          <w:b/>
        </w:rPr>
        <w:t>:</w:t>
      </w:r>
      <w:r w:rsidR="004052A5">
        <w:t xml:space="preserve"> MAC level beam management with beam level measurements and UE triggered beam management events are specified for NR.</w:t>
      </w:r>
    </w:p>
    <w:p w14:paraId="16297266" w14:textId="77777777" w:rsidR="00A03755" w:rsidRPr="006E13D1" w:rsidRDefault="00A03755" w:rsidP="00A03755">
      <w:pPr>
        <w:pStyle w:val="Heading1"/>
      </w:pPr>
      <w:r>
        <w:t>3</w:t>
      </w:r>
      <w:r>
        <w:tab/>
      </w:r>
      <w:r w:rsidRPr="00901890">
        <w:t>Measurements for Beam Management</w:t>
      </w:r>
    </w:p>
    <w:p w14:paraId="3D553A44" w14:textId="4DF98B1C" w:rsidR="00A03755" w:rsidRPr="003E414C" w:rsidRDefault="00A03755" w:rsidP="00A03755">
      <w:pPr>
        <w:rPr>
          <w:lang w:val="en-US"/>
        </w:rPr>
      </w:pPr>
      <w:r w:rsidRPr="003E414C">
        <w:rPr>
          <w:lang w:val="en-US"/>
        </w:rPr>
        <w:t xml:space="preserve">Triggering of UE initiated beam management actions should be based on beam specific L1 measurements and </w:t>
      </w:r>
      <w:r>
        <w:rPr>
          <w:lang w:val="en-US"/>
        </w:rPr>
        <w:t>network controlled (higher layer)</w:t>
      </w:r>
      <w:r w:rsidRPr="003E414C">
        <w:rPr>
          <w:lang w:val="en-US"/>
        </w:rPr>
        <w:t xml:space="preserve"> filtering. L1 provides per beam measurem</w:t>
      </w:r>
      <w:r>
        <w:rPr>
          <w:lang w:val="en-US"/>
        </w:rPr>
        <w:t xml:space="preserve">ents to higher layer, </w:t>
      </w:r>
      <w:r w:rsidRPr="003E414C">
        <w:rPr>
          <w:lang w:val="en-US"/>
        </w:rPr>
        <w:t xml:space="preserve">which applies further filtering of the measurement results. One potential way </w:t>
      </w:r>
      <w:r>
        <w:rPr>
          <w:lang w:val="en-US"/>
        </w:rPr>
        <w:t>c</w:t>
      </w:r>
      <w:r w:rsidRPr="003E414C">
        <w:rPr>
          <w:lang w:val="en-US"/>
        </w:rPr>
        <w:t xml:space="preserve">ould be to apply </w:t>
      </w:r>
      <w:r>
        <w:rPr>
          <w:lang w:val="en-US"/>
        </w:rPr>
        <w:t xml:space="preserve">similar filtering as </w:t>
      </w:r>
      <w:r w:rsidRPr="003E414C">
        <w:rPr>
          <w:lang w:val="en-US"/>
        </w:rPr>
        <w:t>L3 f</w:t>
      </w:r>
      <w:r>
        <w:rPr>
          <w:lang w:val="en-US"/>
        </w:rPr>
        <w:t>iltering in LTE</w:t>
      </w:r>
      <w:r w:rsidRPr="003E414C">
        <w:rPr>
          <w:lang w:val="en-US"/>
        </w:rPr>
        <w:t>. Based on the filtered measurements UE would determine whether a specific criteri</w:t>
      </w:r>
      <w:r>
        <w:rPr>
          <w:lang w:val="en-US"/>
        </w:rPr>
        <w:t>on</w:t>
      </w:r>
      <w:r w:rsidRPr="003E414C">
        <w:rPr>
          <w:lang w:val="en-US"/>
        </w:rPr>
        <w:t xml:space="preserve"> is fulfilled for </w:t>
      </w:r>
      <w:r>
        <w:rPr>
          <w:lang w:val="en-US"/>
        </w:rPr>
        <w:t xml:space="preserve">a </w:t>
      </w:r>
      <w:r w:rsidRPr="003E414C">
        <w:rPr>
          <w:lang w:val="en-US"/>
        </w:rPr>
        <w:t xml:space="preserve">beam management action: e.g. trigger beam reporting. </w:t>
      </w:r>
    </w:p>
    <w:p w14:paraId="09A90AA3" w14:textId="1D05F537" w:rsidR="00A03755" w:rsidRPr="003E414C" w:rsidRDefault="00A03755" w:rsidP="00A03755">
      <w:pPr>
        <w:rPr>
          <w:lang w:val="en-US"/>
        </w:rPr>
      </w:pPr>
      <w:r w:rsidRPr="003E414C">
        <w:rPr>
          <w:lang w:val="en-US"/>
        </w:rPr>
        <w:t>Benefits of applying 2 levels of filtering when determining beam management actions</w:t>
      </w:r>
      <w:r w:rsidR="000D7C94">
        <w:rPr>
          <w:lang w:val="en-US"/>
        </w:rPr>
        <w:t>,</w:t>
      </w:r>
      <w:r w:rsidRPr="003E414C">
        <w:rPr>
          <w:lang w:val="en-US"/>
        </w:rPr>
        <w:t xml:space="preserve"> is </w:t>
      </w:r>
      <w:r w:rsidR="000D7C94">
        <w:rPr>
          <w:lang w:val="en-US"/>
        </w:rPr>
        <w:t xml:space="preserve">to </w:t>
      </w:r>
      <w:r w:rsidRPr="003E414C">
        <w:rPr>
          <w:lang w:val="en-US"/>
        </w:rPr>
        <w:t>avoid too quick/slow reaction to beam specific signal level changes. Typically</w:t>
      </w:r>
      <w:r>
        <w:rPr>
          <w:lang w:val="en-US"/>
        </w:rPr>
        <w:t>,</w:t>
      </w:r>
      <w:r w:rsidRPr="003E414C">
        <w:rPr>
          <w:lang w:val="en-US"/>
        </w:rPr>
        <w:t xml:space="preserve"> L1 measurements are fixed in the specification in a manner that L1 performs measurements according to required accuracy by collecting </w:t>
      </w:r>
      <w:r w:rsidR="000D7C94">
        <w:rPr>
          <w:lang w:val="en-US"/>
        </w:rPr>
        <w:t>a</w:t>
      </w:r>
      <w:r w:rsidRPr="003E414C">
        <w:rPr>
          <w:lang w:val="en-US"/>
        </w:rPr>
        <w:t xml:space="preserve"> minimum number of samples to form ‘L1 measurement’. </w:t>
      </w:r>
      <w:r w:rsidR="000D7C94">
        <w:rPr>
          <w:lang w:val="en-US"/>
        </w:rPr>
        <w:t>Higher layer</w:t>
      </w:r>
      <w:r w:rsidRPr="003E414C">
        <w:rPr>
          <w:lang w:val="en-US"/>
        </w:rPr>
        <w:t xml:space="preserve"> filtering </w:t>
      </w:r>
      <w:r w:rsidR="000D7C94">
        <w:rPr>
          <w:lang w:val="en-US"/>
        </w:rPr>
        <w:t>should</w:t>
      </w:r>
      <w:r>
        <w:rPr>
          <w:lang w:val="en-US"/>
        </w:rPr>
        <w:t xml:space="preserve"> be</w:t>
      </w:r>
      <w:r w:rsidRPr="003E414C">
        <w:rPr>
          <w:lang w:val="en-US"/>
        </w:rPr>
        <w:t xml:space="preserve"> configurable by </w:t>
      </w:r>
      <w:r>
        <w:rPr>
          <w:lang w:val="en-US"/>
        </w:rPr>
        <w:t xml:space="preserve">the </w:t>
      </w:r>
      <w:r w:rsidRPr="003E414C">
        <w:rPr>
          <w:lang w:val="en-US"/>
        </w:rPr>
        <w:t xml:space="preserve">network and </w:t>
      </w:r>
      <w:r w:rsidR="000D7C94">
        <w:rPr>
          <w:lang w:val="en-US"/>
        </w:rPr>
        <w:t>can take into account</w:t>
      </w:r>
      <w:r w:rsidRPr="003E414C">
        <w:rPr>
          <w:lang w:val="en-US"/>
        </w:rPr>
        <w:t xml:space="preserve"> also beam specific Time-to-Trigger to determine if a criteri</w:t>
      </w:r>
      <w:r>
        <w:rPr>
          <w:lang w:val="en-US"/>
        </w:rPr>
        <w:t>on</w:t>
      </w:r>
      <w:r w:rsidRPr="003E414C">
        <w:rPr>
          <w:lang w:val="en-US"/>
        </w:rPr>
        <w:t xml:space="preserve"> for beam management is fulfilled.</w:t>
      </w:r>
      <w:r>
        <w:rPr>
          <w:lang w:val="en-US"/>
        </w:rPr>
        <w:t xml:space="preserve"> The </w:t>
      </w:r>
      <w:r w:rsidRPr="003E414C">
        <w:rPr>
          <w:lang w:val="en-US"/>
        </w:rPr>
        <w:t xml:space="preserve">condition </w:t>
      </w:r>
      <w:r>
        <w:rPr>
          <w:lang w:val="en-US"/>
        </w:rPr>
        <w:t>has to be valid</w:t>
      </w:r>
      <w:r w:rsidRPr="003E414C">
        <w:rPr>
          <w:lang w:val="en-US"/>
        </w:rPr>
        <w:t xml:space="preserve"> for the duration of Time-to-trigger before a criteri</w:t>
      </w:r>
      <w:r>
        <w:rPr>
          <w:lang w:val="en-US"/>
        </w:rPr>
        <w:t>on</w:t>
      </w:r>
      <w:r w:rsidRPr="003E414C">
        <w:rPr>
          <w:lang w:val="en-US"/>
        </w:rPr>
        <w:t xml:space="preserve"> is considered to be fulfilled.</w:t>
      </w:r>
      <w:r w:rsidR="00497BB3">
        <w:rPr>
          <w:lang w:val="en-US"/>
        </w:rPr>
        <w:t xml:space="preserve"> </w:t>
      </w:r>
      <w:r w:rsidR="00497BB3">
        <w:rPr>
          <w:lang w:val="en-US"/>
        </w:rPr>
        <w:fldChar w:fldCharType="begin"/>
      </w:r>
      <w:r w:rsidR="00497BB3">
        <w:rPr>
          <w:lang w:val="en-US"/>
        </w:rPr>
        <w:instrText xml:space="preserve"> REF _Ref481791054 \r \h </w:instrText>
      </w:r>
      <w:r w:rsidR="00497BB3">
        <w:rPr>
          <w:lang w:val="en-US"/>
        </w:rPr>
      </w:r>
      <w:r w:rsidR="00497BB3">
        <w:rPr>
          <w:lang w:val="en-US"/>
        </w:rPr>
        <w:fldChar w:fldCharType="separate"/>
      </w:r>
      <w:r w:rsidR="00497BB3">
        <w:rPr>
          <w:lang w:val="en-US"/>
        </w:rPr>
        <w:t>[1]</w:t>
      </w:r>
      <w:r w:rsidR="00497BB3">
        <w:rPr>
          <w:lang w:val="en-US"/>
        </w:rPr>
        <w:fldChar w:fldCharType="end"/>
      </w:r>
      <w:bookmarkStart w:id="1" w:name="_GoBack"/>
      <w:bookmarkEnd w:id="1"/>
    </w:p>
    <w:p w14:paraId="3509D114" w14:textId="2C553EC1" w:rsidR="00A03755" w:rsidRPr="003E414C" w:rsidRDefault="00D26AFD" w:rsidP="00A03755">
      <w:pPr>
        <w:pStyle w:val="TH"/>
      </w:pPr>
      <w:r>
        <w:object w:dxaOrig="14096" w:dyaOrig="6093" w14:anchorId="01D7433C">
          <v:shape id="_x0000_i1026" type="#_x0000_t75" style="width:415.5pt;height:179.25pt" o:ole="">
            <v:imagedata r:id="rId14" o:title=""/>
          </v:shape>
          <o:OLEObject Type="Embed" ProgID="Visio.Drawing.11" ShapeID="_x0000_i1026" DrawAspect="Content" ObjectID="_1555533112" r:id="rId15"/>
        </w:object>
      </w:r>
    </w:p>
    <w:p w14:paraId="54A6B924" w14:textId="77777777" w:rsidR="00A03755" w:rsidRPr="003E414C" w:rsidRDefault="00A03755" w:rsidP="00A03755">
      <w:pPr>
        <w:pStyle w:val="TF"/>
        <w:rPr>
          <w:lang w:val="en-US"/>
        </w:rPr>
      </w:pPr>
      <w:r w:rsidRPr="003E414C">
        <w:t xml:space="preserve">Figure </w:t>
      </w:r>
      <w:r>
        <w:t>2</w:t>
      </w:r>
      <w:r>
        <w:rPr>
          <w:lang w:val="en-US"/>
        </w:rPr>
        <w:t>:</w:t>
      </w:r>
      <w:r w:rsidRPr="003E414C">
        <w:rPr>
          <w:lang w:val="en-US"/>
        </w:rPr>
        <w:t xml:space="preserve"> Measurement Model for Beam Management</w:t>
      </w:r>
    </w:p>
    <w:p w14:paraId="3C9777FD" w14:textId="447EEFF0" w:rsidR="00A03755" w:rsidRPr="003E414C" w:rsidRDefault="00A03755" w:rsidP="00A03755">
      <w:pPr>
        <w:rPr>
          <w:lang w:val="en-US"/>
        </w:rPr>
      </w:pPr>
      <w:r w:rsidRPr="00DD7AB2">
        <w:rPr>
          <w:b/>
          <w:lang w:val="en-US"/>
        </w:rPr>
        <w:t>Proposal</w:t>
      </w:r>
      <w:r w:rsidR="000D7C94">
        <w:rPr>
          <w:b/>
          <w:lang w:val="en-US"/>
        </w:rPr>
        <w:t xml:space="preserve"> 3</w:t>
      </w:r>
      <w:r w:rsidRPr="00DD7AB2">
        <w:rPr>
          <w:b/>
          <w:lang w:val="en-US"/>
        </w:rPr>
        <w:t>:</w:t>
      </w:r>
      <w:r w:rsidRPr="003E414C">
        <w:rPr>
          <w:lang w:val="en-US"/>
        </w:rPr>
        <w:t xml:space="preserve"> </w:t>
      </w:r>
      <w:r w:rsidR="000D7C94">
        <w:rPr>
          <w:lang w:val="en-US"/>
        </w:rPr>
        <w:t xml:space="preserve">Define beam level </w:t>
      </w:r>
      <w:r w:rsidRPr="003E414C">
        <w:rPr>
          <w:lang w:val="en-US"/>
        </w:rPr>
        <w:t xml:space="preserve">L1 measurements and </w:t>
      </w:r>
      <w:r w:rsidR="000D7C94">
        <w:rPr>
          <w:lang w:val="en-US"/>
        </w:rPr>
        <w:t>network controlled</w:t>
      </w:r>
      <w:r w:rsidRPr="003E414C">
        <w:rPr>
          <w:lang w:val="en-US"/>
        </w:rPr>
        <w:t xml:space="preserve"> filtering</w:t>
      </w:r>
      <w:r w:rsidR="00D26AFD">
        <w:rPr>
          <w:lang w:val="en-US"/>
        </w:rPr>
        <w:t xml:space="preserve"> of beam measurements</w:t>
      </w:r>
      <w:r w:rsidRPr="003E414C">
        <w:rPr>
          <w:lang w:val="en-US"/>
        </w:rPr>
        <w:t xml:space="preserve"> </w:t>
      </w:r>
      <w:r w:rsidR="000D7C94">
        <w:rPr>
          <w:lang w:val="en-US"/>
        </w:rPr>
        <w:t xml:space="preserve">for </w:t>
      </w:r>
      <w:r w:rsidRPr="003E414C">
        <w:rPr>
          <w:lang w:val="en-US"/>
        </w:rPr>
        <w:t>NR beam management</w:t>
      </w:r>
      <w:r>
        <w:rPr>
          <w:lang w:val="en-US"/>
        </w:rPr>
        <w:t>.</w:t>
      </w:r>
    </w:p>
    <w:p w14:paraId="19E2FF0D" w14:textId="77777777" w:rsidR="00A03755" w:rsidRPr="003E414C" w:rsidRDefault="00A03755" w:rsidP="00A03755">
      <w:pPr>
        <w:pStyle w:val="Heading1"/>
      </w:pPr>
      <w:r>
        <w:t>4</w:t>
      </w:r>
      <w:r w:rsidRPr="003E414C">
        <w:tab/>
        <w:t>Events for L2 Beam Management</w:t>
      </w:r>
    </w:p>
    <w:p w14:paraId="345F5CE8" w14:textId="0FEC3675" w:rsidR="00A03755" w:rsidRPr="003E414C" w:rsidRDefault="00A03755" w:rsidP="00A03755">
      <w:pPr>
        <w:rPr>
          <w:lang w:val="en-US"/>
        </w:rPr>
      </w:pPr>
      <w:r w:rsidRPr="003E414C">
        <w:rPr>
          <w:lang w:val="en-US"/>
        </w:rPr>
        <w:t>For beam management</w:t>
      </w:r>
      <w:r>
        <w:rPr>
          <w:lang w:val="en-US"/>
        </w:rPr>
        <w:t>,</w:t>
      </w:r>
      <w:r w:rsidRPr="003E414C">
        <w:rPr>
          <w:lang w:val="en-US"/>
        </w:rPr>
        <w:t xml:space="preserve"> UE measures periodical </w:t>
      </w:r>
      <w:r w:rsidR="000D7C94">
        <w:rPr>
          <w:lang w:val="en-US"/>
        </w:rPr>
        <w:t>(</w:t>
      </w:r>
      <w:r w:rsidRPr="003E414C">
        <w:rPr>
          <w:lang w:val="en-US"/>
        </w:rPr>
        <w:t>cell specific</w:t>
      </w:r>
      <w:r w:rsidR="000D7C94">
        <w:rPr>
          <w:lang w:val="en-US"/>
        </w:rPr>
        <w:t>)</w:t>
      </w:r>
      <w:r w:rsidRPr="003E414C">
        <w:rPr>
          <w:lang w:val="en-US"/>
        </w:rPr>
        <w:t xml:space="preserve"> CSI-RS signals (CSI-RS for be</w:t>
      </w:r>
      <w:r>
        <w:rPr>
          <w:lang w:val="en-US"/>
        </w:rPr>
        <w:t>am management</w:t>
      </w:r>
      <w:r w:rsidRPr="003E414C">
        <w:rPr>
          <w:lang w:val="en-US"/>
        </w:rPr>
        <w:t>). Based on UE report</w:t>
      </w:r>
      <w:r>
        <w:rPr>
          <w:lang w:val="en-US"/>
        </w:rPr>
        <w:t>s</w:t>
      </w:r>
      <w:r w:rsidRPr="003E414C">
        <w:rPr>
          <w:lang w:val="en-US"/>
        </w:rPr>
        <w:t xml:space="preserve"> of beam indices/port identifiers</w:t>
      </w:r>
      <w:r>
        <w:rPr>
          <w:lang w:val="en-US"/>
        </w:rPr>
        <w:t>,</w:t>
      </w:r>
      <w:r w:rsidRPr="003E414C">
        <w:rPr>
          <w:lang w:val="en-US"/>
        </w:rPr>
        <w:t xml:space="preserve"> UE is </w:t>
      </w:r>
      <w:r>
        <w:rPr>
          <w:lang w:val="en-US"/>
        </w:rPr>
        <w:t>allocated</w:t>
      </w:r>
      <w:r w:rsidRPr="003E414C">
        <w:rPr>
          <w:lang w:val="en-US"/>
        </w:rPr>
        <w:t xml:space="preserve"> </w:t>
      </w:r>
      <w:r>
        <w:rPr>
          <w:lang w:val="en-US"/>
        </w:rPr>
        <w:t xml:space="preserve">one or more </w:t>
      </w:r>
      <w:r w:rsidRPr="003E414C">
        <w:rPr>
          <w:lang w:val="en-US"/>
        </w:rPr>
        <w:t>PDCCH beams</w:t>
      </w:r>
      <w:r>
        <w:rPr>
          <w:lang w:val="en-US"/>
        </w:rPr>
        <w:t>.</w:t>
      </w:r>
      <w:r w:rsidRPr="003E414C">
        <w:rPr>
          <w:lang w:val="en-US"/>
        </w:rPr>
        <w:t xml:space="preserve"> PDCCH beams are used for DCI reception</w:t>
      </w:r>
      <w:r>
        <w:rPr>
          <w:lang w:val="en-US"/>
        </w:rPr>
        <w:t>.</w:t>
      </w:r>
      <w:r w:rsidRPr="003E414C">
        <w:rPr>
          <w:lang w:val="en-US"/>
        </w:rPr>
        <w:t xml:space="preserve"> </w:t>
      </w:r>
      <w:r>
        <w:rPr>
          <w:lang w:val="en-US"/>
        </w:rPr>
        <w:t>O</w:t>
      </w:r>
      <w:r w:rsidRPr="003E414C">
        <w:rPr>
          <w:lang w:val="en-US"/>
        </w:rPr>
        <w:t xml:space="preserve">ther reported beams may be used for data communication when indicated by DCI. </w:t>
      </w:r>
    </w:p>
    <w:p w14:paraId="497BF930" w14:textId="5D4A24C9" w:rsidR="00A03755" w:rsidRPr="003E414C" w:rsidRDefault="00A03755" w:rsidP="00A03755">
      <w:pPr>
        <w:rPr>
          <w:lang w:val="en-US"/>
        </w:rPr>
      </w:pPr>
      <w:r>
        <w:rPr>
          <w:lang w:val="en-US"/>
        </w:rPr>
        <w:t xml:space="preserve">In a similar manner as there are mobility events defined at L3 for comparing neighboring cells to serving cells, it would be useful to define beam management events at L2 for comparing PDCCH beam(s) to other </w:t>
      </w:r>
      <w:r w:rsidR="008F2BB7">
        <w:rPr>
          <w:lang w:val="en-US"/>
        </w:rPr>
        <w:t xml:space="preserve">detected </w:t>
      </w:r>
      <w:r>
        <w:rPr>
          <w:lang w:val="en-US"/>
        </w:rPr>
        <w:t xml:space="preserve">beams. A useful event could be similar to A3: </w:t>
      </w:r>
      <w:r w:rsidRPr="003E414C">
        <w:rPr>
          <w:lang w:val="en-US"/>
        </w:rPr>
        <w:t xml:space="preserve">A beam not </w:t>
      </w:r>
      <w:r>
        <w:rPr>
          <w:lang w:val="en-US"/>
        </w:rPr>
        <w:t>allocated</w:t>
      </w:r>
      <w:r w:rsidRPr="003E414C">
        <w:rPr>
          <w:lang w:val="en-US"/>
        </w:rPr>
        <w:t xml:space="preserve"> for PDCCH reception becomes </w:t>
      </w:r>
      <w:r>
        <w:rPr>
          <w:lang w:val="en-US"/>
        </w:rPr>
        <w:t xml:space="preserve">an </w:t>
      </w:r>
      <w:r w:rsidRPr="003E414C">
        <w:rPr>
          <w:lang w:val="en-US"/>
        </w:rPr>
        <w:t xml:space="preserve">offset </w:t>
      </w:r>
      <w:r>
        <w:rPr>
          <w:lang w:val="en-US"/>
        </w:rPr>
        <w:t xml:space="preserve">better </w:t>
      </w:r>
      <w:r w:rsidRPr="003E414C">
        <w:rPr>
          <w:lang w:val="en-US"/>
        </w:rPr>
        <w:t xml:space="preserve">than current </w:t>
      </w:r>
      <w:r>
        <w:rPr>
          <w:lang w:val="en-US"/>
        </w:rPr>
        <w:t xml:space="preserve">PDCCH </w:t>
      </w:r>
      <w:r w:rsidRPr="003E414C">
        <w:rPr>
          <w:lang w:val="en-US"/>
        </w:rPr>
        <w:t xml:space="preserve">beam or any of the beams </w:t>
      </w:r>
      <w:r>
        <w:rPr>
          <w:lang w:val="en-US"/>
        </w:rPr>
        <w:t>allocated</w:t>
      </w:r>
      <w:r w:rsidRPr="003E414C">
        <w:rPr>
          <w:lang w:val="en-US"/>
        </w:rPr>
        <w:t xml:space="preserve"> for PDCCH reception. </w:t>
      </w:r>
      <w:r>
        <w:rPr>
          <w:lang w:val="en-US"/>
        </w:rPr>
        <w:t>Similar to mobility events, w</w:t>
      </w:r>
      <w:r w:rsidRPr="003E414C">
        <w:rPr>
          <w:lang w:val="en-US"/>
        </w:rPr>
        <w:t>hen this condition applies for the duration of configured Time-to-Trigger</w:t>
      </w:r>
      <w:r>
        <w:rPr>
          <w:lang w:val="en-US"/>
        </w:rPr>
        <w:t xml:space="preserve"> for beam events,</w:t>
      </w:r>
      <w:r w:rsidRPr="003E414C">
        <w:rPr>
          <w:vertAlign w:val="subscript"/>
          <w:lang w:val="en-US"/>
        </w:rPr>
        <w:t xml:space="preserve"> </w:t>
      </w:r>
      <w:r w:rsidRPr="003E414C">
        <w:rPr>
          <w:lang w:val="en-US"/>
        </w:rPr>
        <w:t>the criteria is considered</w:t>
      </w:r>
      <w:r w:rsidRPr="003E414C">
        <w:rPr>
          <w:vertAlign w:val="subscript"/>
          <w:lang w:val="en-US"/>
        </w:rPr>
        <w:t xml:space="preserve"> </w:t>
      </w:r>
      <w:r w:rsidRPr="003E414C">
        <w:rPr>
          <w:lang w:val="en-US"/>
        </w:rPr>
        <w:t>to be fulfilled.</w:t>
      </w:r>
      <w:r>
        <w:rPr>
          <w:lang w:val="en-US"/>
        </w:rPr>
        <w:t xml:space="preserve"> Once the event </w:t>
      </w:r>
      <w:r>
        <w:rPr>
          <w:lang w:val="en-US"/>
        </w:rPr>
        <w:lastRenderedPageBreak/>
        <w:t>criteria are fulfilled, MAC layer should trigger the corresponding action: e.g., trigger a beam measurement report MAC CE.</w:t>
      </w:r>
    </w:p>
    <w:p w14:paraId="3413762A" w14:textId="3F15CC8F" w:rsidR="00A03755" w:rsidRPr="003E414C" w:rsidRDefault="00A03755" w:rsidP="00A03755">
      <w:pPr>
        <w:rPr>
          <w:lang w:val="en-US"/>
        </w:rPr>
      </w:pPr>
      <w:r w:rsidRPr="00B01E1E">
        <w:rPr>
          <w:b/>
          <w:lang w:val="en-US"/>
        </w:rPr>
        <w:t xml:space="preserve">Proposal </w:t>
      </w:r>
      <w:r w:rsidR="000D7C94">
        <w:rPr>
          <w:b/>
          <w:lang w:val="en-US"/>
        </w:rPr>
        <w:t>4</w:t>
      </w:r>
      <w:r w:rsidRPr="00B01E1E">
        <w:rPr>
          <w:b/>
          <w:lang w:val="en-US"/>
        </w:rPr>
        <w:t>:</w:t>
      </w:r>
      <w:r w:rsidRPr="003E414C">
        <w:rPr>
          <w:lang w:val="en-US"/>
        </w:rPr>
        <w:t xml:space="preserve"> Define </w:t>
      </w:r>
      <w:r>
        <w:rPr>
          <w:lang w:val="en-US"/>
        </w:rPr>
        <w:t xml:space="preserve">beam </w:t>
      </w:r>
      <w:r w:rsidRPr="003E414C">
        <w:rPr>
          <w:lang w:val="en-US"/>
        </w:rPr>
        <w:t xml:space="preserve">measurement based </w:t>
      </w:r>
      <w:r w:rsidR="000D7C94">
        <w:rPr>
          <w:lang w:val="en-US"/>
        </w:rPr>
        <w:t xml:space="preserve">MAC level </w:t>
      </w:r>
      <w:r w:rsidRPr="003E414C">
        <w:rPr>
          <w:lang w:val="en-US"/>
        </w:rPr>
        <w:t xml:space="preserve">beam management events </w:t>
      </w:r>
      <w:r w:rsidR="000D7C94">
        <w:rPr>
          <w:lang w:val="en-US"/>
        </w:rPr>
        <w:t xml:space="preserve">for NR </w:t>
      </w:r>
      <w:r w:rsidRPr="003E414C">
        <w:rPr>
          <w:lang w:val="en-US"/>
        </w:rPr>
        <w:t>beam management</w:t>
      </w:r>
      <w:r>
        <w:rPr>
          <w:lang w:val="en-US"/>
        </w:rPr>
        <w:t>.</w:t>
      </w:r>
    </w:p>
    <w:p w14:paraId="74D58DFD" w14:textId="7823BCA2" w:rsidR="004052A5" w:rsidRPr="00A03755" w:rsidRDefault="00F22A67" w:rsidP="004052A5">
      <w:pPr>
        <w:rPr>
          <w:lang w:val="en-US"/>
        </w:rPr>
      </w:pPr>
      <w:r>
        <w:rPr>
          <w:lang w:val="en-US"/>
        </w:rPr>
        <w:t>The beam management events should be based on cell specific CSI-RSs and following event</w:t>
      </w:r>
      <w:r w:rsidR="00497BB3">
        <w:rPr>
          <w:lang w:val="en-US"/>
        </w:rPr>
        <w:t>s</w:t>
      </w:r>
      <w:r>
        <w:rPr>
          <w:lang w:val="en-US"/>
        </w:rPr>
        <w:t xml:space="preserve"> could be defined:</w:t>
      </w:r>
    </w:p>
    <w:p w14:paraId="643A8189" w14:textId="35E659F0" w:rsidR="00F22A67" w:rsidRDefault="00F22A67" w:rsidP="00124FBF">
      <w:pPr>
        <w:pStyle w:val="B1"/>
        <w:rPr>
          <w:lang w:val="en-US"/>
        </w:rPr>
      </w:pPr>
      <w:r>
        <w:rPr>
          <w:lang w:val="en-US"/>
        </w:rPr>
        <w:t>Beam management e</w:t>
      </w:r>
      <w:r w:rsidRPr="00FA6E3B">
        <w:rPr>
          <w:lang w:val="en-US"/>
        </w:rPr>
        <w:t xml:space="preserve">vent </w:t>
      </w:r>
      <w:r>
        <w:rPr>
          <w:rFonts w:hint="eastAsia"/>
          <w:lang w:val="en-US"/>
        </w:rPr>
        <w:t>BM</w:t>
      </w:r>
      <w:r w:rsidRPr="00FA6E3B">
        <w:rPr>
          <w:rFonts w:hint="eastAsia"/>
          <w:lang w:val="en-US"/>
        </w:rPr>
        <w:t>1</w:t>
      </w:r>
      <w:r w:rsidRPr="00FA6E3B">
        <w:rPr>
          <w:lang w:val="en-US"/>
        </w:rPr>
        <w:t xml:space="preserve"> (</w:t>
      </w:r>
      <w:r w:rsidR="00124FBF">
        <w:rPr>
          <w:lang w:val="en-US"/>
        </w:rPr>
        <w:t>beam</w:t>
      </w:r>
      <w:r w:rsidRPr="00FA6E3B">
        <w:rPr>
          <w:lang w:val="en-US"/>
        </w:rPr>
        <w:t xml:space="preserve"> becomes better than threshold)</w:t>
      </w:r>
    </w:p>
    <w:p w14:paraId="338854DD" w14:textId="78142C31" w:rsidR="00F22A67" w:rsidRPr="00FA6E3B" w:rsidRDefault="00F22A67" w:rsidP="00124FBF">
      <w:pPr>
        <w:pStyle w:val="B1"/>
        <w:rPr>
          <w:lang w:val="en-US"/>
        </w:rPr>
      </w:pPr>
      <w:r>
        <w:rPr>
          <w:lang w:val="en-US"/>
        </w:rPr>
        <w:t>Beam management evet BM</w:t>
      </w:r>
      <w:r w:rsidRPr="00FA6E3B">
        <w:rPr>
          <w:rFonts w:hint="eastAsia"/>
          <w:lang w:val="en-US" w:eastAsia="zh-CN"/>
        </w:rPr>
        <w:t>2</w:t>
      </w:r>
      <w:r w:rsidRPr="00FA6E3B">
        <w:rPr>
          <w:lang w:val="en-US"/>
        </w:rPr>
        <w:t xml:space="preserve"> (</w:t>
      </w:r>
      <w:r w:rsidR="00124FBF">
        <w:rPr>
          <w:lang w:val="en-US"/>
        </w:rPr>
        <w:t>beam</w:t>
      </w:r>
      <w:r w:rsidRPr="00FA6E3B">
        <w:rPr>
          <w:lang w:val="en-US"/>
        </w:rPr>
        <w:t xml:space="preserve"> becomes offset better than reference </w:t>
      </w:r>
      <w:r w:rsidR="00124FBF">
        <w:rPr>
          <w:lang w:val="en-US"/>
        </w:rPr>
        <w:t>beam</w:t>
      </w:r>
      <w:r w:rsidRPr="00FA6E3B">
        <w:rPr>
          <w:lang w:val="en-US"/>
        </w:rPr>
        <w:t>)</w:t>
      </w:r>
    </w:p>
    <w:p w14:paraId="43A12B72" w14:textId="58948841" w:rsidR="00CD4C7B" w:rsidRPr="006E13D1" w:rsidRDefault="00CD4C7B" w:rsidP="00CD4C7B">
      <w:pPr>
        <w:pStyle w:val="Heading1"/>
      </w:pPr>
      <w:r w:rsidRPr="006E13D1">
        <w:t>4</w:t>
      </w:r>
      <w:r w:rsidRPr="006E13D1">
        <w:tab/>
      </w:r>
      <w:r w:rsidR="00124FBF">
        <w:t>Conclusions</w:t>
      </w:r>
    </w:p>
    <w:p w14:paraId="7D86CB7C" w14:textId="27D60BD3" w:rsidR="00124FBF" w:rsidRDefault="00124FBF" w:rsidP="00124FBF">
      <w:r>
        <w:t>Beam management as well as measurements and trigger events for beam management for NR were discussed and following proposals made:</w:t>
      </w:r>
    </w:p>
    <w:p w14:paraId="54165100" w14:textId="77777777" w:rsidR="00124FBF" w:rsidRDefault="00124FBF" w:rsidP="00124FBF">
      <w:r>
        <w:rPr>
          <w:b/>
        </w:rPr>
        <w:t>Proposal 1</w:t>
      </w:r>
      <w:r w:rsidRPr="00F3281F">
        <w:rPr>
          <w:b/>
        </w:rPr>
        <w:t xml:space="preserve">: </w:t>
      </w:r>
      <w:r w:rsidRPr="00AF15A6">
        <w:t xml:space="preserve">Beam Management </w:t>
      </w:r>
      <w:r>
        <w:t xml:space="preserve">is L1/L2 </w:t>
      </w:r>
      <w:r w:rsidRPr="00AF15A6">
        <w:t>procedure</w:t>
      </w:r>
      <w:r>
        <w:t>s</w:t>
      </w:r>
      <w:r w:rsidRPr="00AF15A6">
        <w:t>/techniques that have minimum</w:t>
      </w:r>
      <w:r>
        <w:t xml:space="preserve"> or no</w:t>
      </w:r>
      <w:r w:rsidRPr="00AF15A6">
        <w:t xml:space="preserve"> impact on RRC level signalling</w:t>
      </w:r>
      <w:r>
        <w:t xml:space="preserve"> (except configuration)</w:t>
      </w:r>
      <w:r w:rsidRPr="00AF15A6">
        <w:t xml:space="preserve">. </w:t>
      </w:r>
    </w:p>
    <w:p w14:paraId="47D5FB74" w14:textId="77777777" w:rsidR="00124FBF" w:rsidRDefault="00124FBF" w:rsidP="00124FBF">
      <w:r>
        <w:rPr>
          <w:b/>
        </w:rPr>
        <w:t>Proposal 2</w:t>
      </w:r>
      <w:r w:rsidRPr="002E44DF">
        <w:rPr>
          <w:b/>
        </w:rPr>
        <w:t>:</w:t>
      </w:r>
      <w:r>
        <w:t xml:space="preserve"> MAC level beam management with beam level measurements and UE triggered beam management events are specified for NR.</w:t>
      </w:r>
    </w:p>
    <w:p w14:paraId="1AED1214" w14:textId="62AAEFEF" w:rsidR="00124FBF" w:rsidRPr="003E414C" w:rsidRDefault="00124FBF" w:rsidP="00124FBF">
      <w:pPr>
        <w:rPr>
          <w:lang w:val="en-US"/>
        </w:rPr>
      </w:pPr>
      <w:r w:rsidRPr="00DD7AB2">
        <w:rPr>
          <w:b/>
          <w:lang w:val="en-US"/>
        </w:rPr>
        <w:t>Proposal</w:t>
      </w:r>
      <w:r>
        <w:rPr>
          <w:b/>
          <w:lang w:val="en-US"/>
        </w:rPr>
        <w:t xml:space="preserve"> 3</w:t>
      </w:r>
      <w:r w:rsidRPr="00DD7AB2">
        <w:rPr>
          <w:b/>
          <w:lang w:val="en-US"/>
        </w:rPr>
        <w:t>:</w:t>
      </w:r>
      <w:r w:rsidRPr="003E414C">
        <w:rPr>
          <w:lang w:val="en-US"/>
        </w:rPr>
        <w:t xml:space="preserve"> </w:t>
      </w:r>
      <w:r>
        <w:rPr>
          <w:lang w:val="en-US"/>
        </w:rPr>
        <w:t xml:space="preserve">Define beam level </w:t>
      </w:r>
      <w:r w:rsidRPr="003E414C">
        <w:rPr>
          <w:lang w:val="en-US"/>
        </w:rPr>
        <w:t xml:space="preserve">L1 measurements and </w:t>
      </w:r>
      <w:r>
        <w:rPr>
          <w:lang w:val="en-US"/>
        </w:rPr>
        <w:t>network controlled</w:t>
      </w:r>
      <w:r w:rsidRPr="003E414C">
        <w:rPr>
          <w:lang w:val="en-US"/>
        </w:rPr>
        <w:t xml:space="preserve"> filtering</w:t>
      </w:r>
      <w:r w:rsidR="00D26AFD">
        <w:rPr>
          <w:lang w:val="en-US"/>
        </w:rPr>
        <w:t xml:space="preserve"> of beam measurements</w:t>
      </w:r>
      <w:r w:rsidRPr="003E414C">
        <w:rPr>
          <w:lang w:val="en-US"/>
        </w:rPr>
        <w:t xml:space="preserve"> </w:t>
      </w:r>
      <w:r>
        <w:rPr>
          <w:lang w:val="en-US"/>
        </w:rPr>
        <w:t xml:space="preserve">for </w:t>
      </w:r>
      <w:r w:rsidRPr="003E414C">
        <w:rPr>
          <w:lang w:val="en-US"/>
        </w:rPr>
        <w:t>NR beam management</w:t>
      </w:r>
      <w:r>
        <w:rPr>
          <w:lang w:val="en-US"/>
        </w:rPr>
        <w:t>.</w:t>
      </w:r>
    </w:p>
    <w:p w14:paraId="5F22FAC2" w14:textId="77777777" w:rsidR="00124FBF" w:rsidRPr="003E414C" w:rsidRDefault="00124FBF" w:rsidP="00124FBF">
      <w:pPr>
        <w:rPr>
          <w:lang w:val="en-US"/>
        </w:rPr>
      </w:pPr>
      <w:r w:rsidRPr="00B01E1E">
        <w:rPr>
          <w:b/>
          <w:lang w:val="en-US"/>
        </w:rPr>
        <w:t xml:space="preserve">Proposal </w:t>
      </w:r>
      <w:r>
        <w:rPr>
          <w:b/>
          <w:lang w:val="en-US"/>
        </w:rPr>
        <w:t>4</w:t>
      </w:r>
      <w:r w:rsidRPr="00B01E1E">
        <w:rPr>
          <w:b/>
          <w:lang w:val="en-US"/>
        </w:rPr>
        <w:t>:</w:t>
      </w:r>
      <w:r w:rsidRPr="003E414C">
        <w:rPr>
          <w:lang w:val="en-US"/>
        </w:rPr>
        <w:t xml:space="preserve"> Define </w:t>
      </w:r>
      <w:r>
        <w:rPr>
          <w:lang w:val="en-US"/>
        </w:rPr>
        <w:t xml:space="preserve">beam </w:t>
      </w:r>
      <w:r w:rsidRPr="003E414C">
        <w:rPr>
          <w:lang w:val="en-US"/>
        </w:rPr>
        <w:t xml:space="preserve">measurement based </w:t>
      </w:r>
      <w:r>
        <w:rPr>
          <w:lang w:val="en-US"/>
        </w:rPr>
        <w:t xml:space="preserve">MAC level </w:t>
      </w:r>
      <w:r w:rsidRPr="003E414C">
        <w:rPr>
          <w:lang w:val="en-US"/>
        </w:rPr>
        <w:t xml:space="preserve">beam management events </w:t>
      </w:r>
      <w:r>
        <w:rPr>
          <w:lang w:val="en-US"/>
        </w:rPr>
        <w:t xml:space="preserve">for NR </w:t>
      </w:r>
      <w:r w:rsidRPr="003E414C">
        <w:rPr>
          <w:lang w:val="en-US"/>
        </w:rPr>
        <w:t>beam management</w:t>
      </w:r>
      <w:r>
        <w:rPr>
          <w:lang w:val="en-US"/>
        </w:rPr>
        <w:t>.</w:t>
      </w:r>
    </w:p>
    <w:p w14:paraId="0FDCFAC2" w14:textId="77777777" w:rsidR="00CD4C7B" w:rsidRPr="006E13D1" w:rsidRDefault="00CD4C7B" w:rsidP="00CD4C7B">
      <w:pPr>
        <w:pStyle w:val="Heading1"/>
      </w:pPr>
      <w:r w:rsidRPr="006E13D1">
        <w:t>References</w:t>
      </w:r>
    </w:p>
    <w:p w14:paraId="4AA5C936" w14:textId="62C69B5B" w:rsidR="00CD4C7B" w:rsidRPr="00497BB3" w:rsidRDefault="00497BB3" w:rsidP="00CD4C7B">
      <w:pPr>
        <w:numPr>
          <w:ilvl w:val="0"/>
          <w:numId w:val="4"/>
        </w:numPr>
        <w:overflowPunct w:val="0"/>
        <w:autoSpaceDE w:val="0"/>
        <w:autoSpaceDN w:val="0"/>
        <w:adjustRightInd w:val="0"/>
        <w:textAlignment w:val="baseline"/>
      </w:pPr>
      <w:bookmarkStart w:id="2" w:name="_Ref75086397"/>
      <w:bookmarkStart w:id="3" w:name="_Ref481791054"/>
      <w:r w:rsidRPr="00497BB3">
        <w:t>R</w:t>
      </w:r>
      <w:r>
        <w:t>2-1705396</w:t>
      </w:r>
      <w:r w:rsidR="00CD4C7B" w:rsidRPr="00497BB3">
        <w:t xml:space="preserve"> </w:t>
      </w:r>
      <w:bookmarkEnd w:id="2"/>
      <w:r>
        <w:rPr>
          <w:i/>
          <w:iCs/>
        </w:rPr>
        <w:t>Mob</w:t>
      </w:r>
      <w:r w:rsidRPr="00497BB3">
        <w:rPr>
          <w:i/>
          <w:iCs/>
        </w:rPr>
        <w:t>ility measurements in Connected Mode</w:t>
      </w:r>
      <w:r w:rsidR="0090466A" w:rsidRPr="00497BB3">
        <w:t xml:space="preserve"> </w:t>
      </w:r>
      <w:r w:rsidRPr="00497BB3">
        <w:t>–</w:t>
      </w:r>
      <w:r w:rsidR="0090466A" w:rsidRPr="00497BB3">
        <w:t xml:space="preserve"> </w:t>
      </w:r>
      <w:r w:rsidRPr="00497BB3">
        <w:t>Nokia, Alcatel-Lucent Shanghai Bell</w:t>
      </w:r>
      <w:bookmarkEnd w:id="3"/>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C0188" w14:textId="77777777" w:rsidR="00CE44E4" w:rsidRDefault="00CE44E4">
      <w:r>
        <w:separator/>
      </w:r>
    </w:p>
  </w:endnote>
  <w:endnote w:type="continuationSeparator" w:id="0">
    <w:p w14:paraId="36CCCF74" w14:textId="77777777" w:rsidR="00CE44E4" w:rsidRDefault="00CE4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C2C40" w14:textId="77777777" w:rsidR="00CE44E4" w:rsidRDefault="00CE44E4">
      <w:r>
        <w:separator/>
      </w:r>
    </w:p>
  </w:footnote>
  <w:footnote w:type="continuationSeparator" w:id="0">
    <w:p w14:paraId="125AA819" w14:textId="77777777" w:rsidR="00CE44E4" w:rsidRDefault="00CE4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D7C94"/>
    <w:rsid w:val="00124FBF"/>
    <w:rsid w:val="00145075"/>
    <w:rsid w:val="001741A0"/>
    <w:rsid w:val="00194CD0"/>
    <w:rsid w:val="001B49C9"/>
    <w:rsid w:val="001F168B"/>
    <w:rsid w:val="001F7831"/>
    <w:rsid w:val="00204045"/>
    <w:rsid w:val="0022606D"/>
    <w:rsid w:val="002747EC"/>
    <w:rsid w:val="002855BF"/>
    <w:rsid w:val="002F0D22"/>
    <w:rsid w:val="003172DC"/>
    <w:rsid w:val="00326069"/>
    <w:rsid w:val="0035462D"/>
    <w:rsid w:val="003B40AD"/>
    <w:rsid w:val="003C4E37"/>
    <w:rsid w:val="003E16BE"/>
    <w:rsid w:val="00401855"/>
    <w:rsid w:val="004052A5"/>
    <w:rsid w:val="00477455"/>
    <w:rsid w:val="00497BB3"/>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3245"/>
    <w:rsid w:val="008768CA"/>
    <w:rsid w:val="00877EF9"/>
    <w:rsid w:val="00880559"/>
    <w:rsid w:val="008B5306"/>
    <w:rsid w:val="008F2BB7"/>
    <w:rsid w:val="0090271F"/>
    <w:rsid w:val="00902DB9"/>
    <w:rsid w:val="0090466A"/>
    <w:rsid w:val="00936071"/>
    <w:rsid w:val="00940212"/>
    <w:rsid w:val="00942EC2"/>
    <w:rsid w:val="00961B32"/>
    <w:rsid w:val="00970DB3"/>
    <w:rsid w:val="00974BB0"/>
    <w:rsid w:val="009A0AF3"/>
    <w:rsid w:val="009B07CD"/>
    <w:rsid w:val="009C19E9"/>
    <w:rsid w:val="00A03755"/>
    <w:rsid w:val="00A10F02"/>
    <w:rsid w:val="00A204CA"/>
    <w:rsid w:val="00A53724"/>
    <w:rsid w:val="00A82346"/>
    <w:rsid w:val="00A9671C"/>
    <w:rsid w:val="00AA1553"/>
    <w:rsid w:val="00B15449"/>
    <w:rsid w:val="00B47FD1"/>
    <w:rsid w:val="00B516BB"/>
    <w:rsid w:val="00C12B51"/>
    <w:rsid w:val="00C24650"/>
    <w:rsid w:val="00C33079"/>
    <w:rsid w:val="00C83A13"/>
    <w:rsid w:val="00C9068C"/>
    <w:rsid w:val="00C92967"/>
    <w:rsid w:val="00CA3D0C"/>
    <w:rsid w:val="00CA654B"/>
    <w:rsid w:val="00CD4C7B"/>
    <w:rsid w:val="00CE44E4"/>
    <w:rsid w:val="00D26AFD"/>
    <w:rsid w:val="00D738D6"/>
    <w:rsid w:val="00D80795"/>
    <w:rsid w:val="00D87E00"/>
    <w:rsid w:val="00D9134D"/>
    <w:rsid w:val="00D96D11"/>
    <w:rsid w:val="00DA7A03"/>
    <w:rsid w:val="00DB1818"/>
    <w:rsid w:val="00DC309B"/>
    <w:rsid w:val="00DC4DA2"/>
    <w:rsid w:val="00E62835"/>
    <w:rsid w:val="00E77645"/>
    <w:rsid w:val="00E83697"/>
    <w:rsid w:val="00EC4A25"/>
    <w:rsid w:val="00ED456E"/>
    <w:rsid w:val="00F025A2"/>
    <w:rsid w:val="00F07388"/>
    <w:rsid w:val="00F2026E"/>
    <w:rsid w:val="00F2210A"/>
    <w:rsid w:val="00F22A67"/>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0D7C94"/>
    <w:rPr>
      <w:sz w:val="16"/>
      <w:szCs w:val="16"/>
    </w:rPr>
  </w:style>
  <w:style w:type="paragraph" w:styleId="CommentText">
    <w:name w:val="annotation text"/>
    <w:basedOn w:val="Normal"/>
    <w:link w:val="CommentTextChar"/>
    <w:rsid w:val="000D7C94"/>
  </w:style>
  <w:style w:type="character" w:customStyle="1" w:styleId="CommentTextChar">
    <w:name w:val="Comment Text Char"/>
    <w:basedOn w:val="DefaultParagraphFont"/>
    <w:link w:val="CommentText"/>
    <w:rsid w:val="000D7C94"/>
    <w:rPr>
      <w:lang w:eastAsia="en-US"/>
    </w:rPr>
  </w:style>
  <w:style w:type="paragraph" w:styleId="CommentSubject">
    <w:name w:val="annotation subject"/>
    <w:basedOn w:val="CommentText"/>
    <w:next w:val="CommentText"/>
    <w:link w:val="CommentSubjectChar"/>
    <w:rsid w:val="000D7C94"/>
    <w:rPr>
      <w:b/>
      <w:bCs/>
    </w:rPr>
  </w:style>
  <w:style w:type="character" w:customStyle="1" w:styleId="CommentSubjectChar">
    <w:name w:val="Comment Subject Char"/>
    <w:basedOn w:val="CommentTextChar"/>
    <w:link w:val="CommentSubject"/>
    <w:rsid w:val="000D7C94"/>
    <w:rPr>
      <w:b/>
      <w:bCs/>
      <w:lang w:eastAsia="en-US"/>
    </w:rPr>
  </w:style>
  <w:style w:type="paragraph" w:styleId="BalloonText">
    <w:name w:val="Balloon Text"/>
    <w:basedOn w:val="Normal"/>
    <w:link w:val="BalloonTextChar"/>
    <w:rsid w:val="000D7C94"/>
    <w:pPr>
      <w:spacing w:after="0"/>
    </w:pPr>
    <w:rPr>
      <w:rFonts w:ascii="Segoe UI" w:hAnsi="Segoe UI" w:cs="Segoe UI"/>
      <w:sz w:val="18"/>
      <w:szCs w:val="18"/>
    </w:rPr>
  </w:style>
  <w:style w:type="character" w:customStyle="1" w:styleId="BalloonTextChar">
    <w:name w:val="Balloon Text Char"/>
    <w:basedOn w:val="DefaultParagraphFont"/>
    <w:link w:val="BalloonText"/>
    <w:rsid w:val="000D7C9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SP-5AIRPNAIUNRU-859666464-285</_dlc_DocId>
    <_dlc_DocIdUrl xmlns="71c5aaf6-e6ce-465b-b873-5148d2a4c105">
      <Url>https://nokia.sharepoint.com/sites/c5g/e2earch/_layouts/15/DocIdRedir.aspx?ID=SP-5AIRPNAIUNRU-859666464-285</Url>
      <Description>SP-5AIRPNAIUNRU-859666464-285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50159-915C-4332-A535-9DAC701A7C02}">
  <ds:schemaRefs>
    <ds:schemaRef ds:uri="http://schemas.microsoft.com/office/infopath/2007/PartnerControls"/>
    <ds:schemaRef ds:uri="71c5aaf6-e6ce-465b-b873-5148d2a4c105"/>
    <ds:schemaRef ds:uri="http://purl.org/dc/terms/"/>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2006/metadata/properties"/>
    <ds:schemaRef ds:uri="a3840f4f-04be-43d1-b2ef-6ff1382503c7"/>
    <ds:schemaRef ds:uri="3b34c8f0-1ef5-4d1e-bb66-517ce7fe7356"/>
    <ds:schemaRef ds:uri="http://purl.org/dc/dcmitype/"/>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00F5AC-D104-4991-A795-4423F00FB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715</Words>
  <Characters>5793</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lastModifiedBy>Nokia</cp:lastModifiedBy>
  <cp:revision>2</cp:revision>
  <dcterms:created xsi:type="dcterms:W3CDTF">2017-05-05T20:43:00Z</dcterms:created>
  <dcterms:modified xsi:type="dcterms:W3CDTF">2017-05-05T20:43:00Z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4943ae56-b3e8-47eb-bea7-a09df3312768</vt:lpwstr>
  </property>
</Properties>
</file>